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94"/>
        <w:gridCol w:w="4777"/>
      </w:tblGrid>
      <w:tr w:rsidR="00C657E8" w:rsidRPr="006C75FA" w:rsidTr="00C657E8">
        <w:tc>
          <w:tcPr>
            <w:tcW w:w="5097" w:type="dxa"/>
            <w:hideMark/>
          </w:tcPr>
          <w:p w:rsidR="00C657E8" w:rsidRDefault="00C657E8">
            <w:pPr>
              <w:pStyle w:val="a4"/>
              <w:ind w:right="345"/>
            </w:pPr>
            <w:r>
              <w:t>От:</w:t>
            </w:r>
          </w:p>
          <w:p w:rsidR="00C657E8" w:rsidRDefault="00C657E8">
            <w:pPr>
              <w:pStyle w:val="a4"/>
              <w:ind w:right="345"/>
            </w:pPr>
            <w:r>
              <w:t xml:space="preserve">НП «Альянс Независимых </w:t>
            </w:r>
            <w:r>
              <w:br/>
              <w:t>Региональных Издателей»</w:t>
            </w:r>
          </w:p>
          <w:p w:rsidR="00C657E8" w:rsidRDefault="00C657E8">
            <w:pPr>
              <w:pStyle w:val="a4"/>
              <w:ind w:right="345"/>
            </w:pPr>
            <w:r>
              <w:t>Фактический адрес: г. Москва, ул. Большая Якиманка 38, 5 подъезд, 3 этаж, офис 310</w:t>
            </w:r>
            <w:r>
              <w:br/>
            </w:r>
            <w:r>
              <w:rPr>
                <w:bCs/>
                <w:lang w:eastAsia="ru-RU"/>
              </w:rPr>
              <w:t>Телефон/факс: (495) 783 6884, 921 2518</w:t>
            </w:r>
            <w:r>
              <w:rPr>
                <w:bCs/>
                <w:lang w:eastAsia="ru-RU"/>
              </w:rPr>
              <w:br/>
              <w:t xml:space="preserve">Сайт: </w:t>
            </w:r>
            <w:hyperlink r:id="rId6" w:history="1">
              <w:r>
                <w:rPr>
                  <w:rStyle w:val="a3"/>
                  <w:lang w:eastAsia="ru-RU"/>
                </w:rPr>
                <w:t>www.anri.org.ru</w:t>
              </w:r>
            </w:hyperlink>
          </w:p>
        </w:tc>
        <w:tc>
          <w:tcPr>
            <w:tcW w:w="5097" w:type="dxa"/>
            <w:hideMark/>
          </w:tcPr>
          <w:p w:rsidR="00C657E8" w:rsidRDefault="00C657E8">
            <w:pPr>
              <w:pStyle w:val="a4"/>
              <w:tabs>
                <w:tab w:val="left" w:pos="-2605"/>
              </w:tabs>
              <w:ind w:left="6"/>
            </w:pPr>
            <w:r>
              <w:t>Кому:</w:t>
            </w:r>
          </w:p>
          <w:p w:rsidR="00C657E8" w:rsidRDefault="00C657E8">
            <w:pPr>
              <w:pStyle w:val="a4"/>
              <w:ind w:left="6"/>
            </w:pPr>
            <w:r>
              <w:t>Президенту РФ</w:t>
            </w:r>
            <w:r>
              <w:br/>
              <w:t>В.В. Путину</w:t>
            </w:r>
          </w:p>
          <w:p w:rsidR="00C657E8" w:rsidRDefault="00C657E8">
            <w:pPr>
              <w:pStyle w:val="a4"/>
              <w:ind w:left="6"/>
            </w:pPr>
            <w:r>
              <w:t>Копия:</w:t>
            </w:r>
          </w:p>
          <w:p w:rsidR="00C657E8" w:rsidRDefault="00C657E8">
            <w:pPr>
              <w:pStyle w:val="a4"/>
              <w:tabs>
                <w:tab w:val="left" w:pos="-2605"/>
              </w:tabs>
              <w:ind w:left="6"/>
            </w:pPr>
            <w:r>
              <w:t>Председателю Государственной думы Федерального собрания РФ</w:t>
            </w:r>
            <w:r>
              <w:br/>
              <w:t xml:space="preserve">С.Е. Нарышкину </w:t>
            </w:r>
          </w:p>
        </w:tc>
      </w:tr>
    </w:tbl>
    <w:p w:rsidR="00C657E8" w:rsidRDefault="00C657E8" w:rsidP="00C657E8">
      <w:pPr>
        <w:pStyle w:val="a4"/>
      </w:pPr>
      <w:r>
        <w:t>Исх. №_____ от 03.06.2013 г.</w:t>
      </w:r>
    </w:p>
    <w:p w:rsidR="00C657E8" w:rsidRDefault="00C657E8" w:rsidP="00C657E8">
      <w:pPr>
        <w:pStyle w:val="a4"/>
        <w:jc w:val="center"/>
      </w:pPr>
      <w:r>
        <w:t>ОТКРЫТОЕ ПИСЬМО</w:t>
      </w:r>
    </w:p>
    <w:p w:rsidR="00C657E8" w:rsidRDefault="00C657E8" w:rsidP="00C657E8">
      <w:pPr>
        <w:pStyle w:val="a4"/>
        <w:ind w:firstLine="709"/>
        <w:jc w:val="both"/>
      </w:pPr>
      <w:proofErr w:type="gramStart"/>
      <w:r>
        <w:t>Мы, издатели и журналисты российских СМИ, серьезно обеспокоены намерением Государственной Думы РФ принять изменения в Гражданский кодекс РФ, оглашенные в рамках Проекта № 47538-6/3 федерального закона «О внесении изменений в подраздел 3 части первой Гражданского кодекса Российской Федерации».</w:t>
      </w:r>
      <w:proofErr w:type="gramEnd"/>
      <w:r>
        <w:t xml:space="preserve"> </w:t>
      </w:r>
      <w:proofErr w:type="gramStart"/>
      <w:r>
        <w:t>В поправках к статье ГК РФ № 152 «Защита чести, достоинства и деловой репутации» указано, что информация, определенная судом как порочащая честь, достоинство или деловую репутацию гражданина, должна быть удалена, в том числе,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иными словами, путем полного</w:t>
      </w:r>
      <w:proofErr w:type="gramEnd"/>
      <w:r>
        <w:t xml:space="preserve"> изъятия тиража издания. Изъятие и уничтожение тиражей также проходит по статьям 152.1, 152.2 и касается не только порочащих сведений, но и просто недостоверных, а также нарушающих частную жизнь гражданина  и право на изображение.</w:t>
      </w:r>
    </w:p>
    <w:p w:rsidR="00C657E8" w:rsidRDefault="00C657E8" w:rsidP="00C657E8">
      <w:pPr>
        <w:pStyle w:val="a4"/>
        <w:ind w:firstLine="709"/>
        <w:jc w:val="both"/>
      </w:pPr>
      <w:r>
        <w:t xml:space="preserve">Не без оснований, мы считаем, что данная формулировка может сделать статью 152 ГК РФ инструментом давления на СМИ со стороны местных властей и политических движений, может угрожать жизнедеятельности независимых СМИ, таким образом, лишая граждан России доступа к информации и ограничивая свободу слова в стране. Изъятие тиража у зарегистрированных СМИ, существующих на рынке много лет, может привести к остановке выпуска данного СМИ, так как нарушается производственная цепочка, являющаяся основой предприятия. С нашей точки зрения, это попытка законодателей лоббировать интересы исполнительных органов власти в части возможности внесудебного изъятия, при возникшей для них необходимости, неудобных тиражей средств массовой информации. Считаем, что внесение подобного </w:t>
      </w:r>
      <w:proofErr w:type="gramStart"/>
      <w:r>
        <w:t>изменения</w:t>
      </w:r>
      <w:proofErr w:type="gramEnd"/>
      <w:r>
        <w:t xml:space="preserve"> недопустимо ни в </w:t>
      </w:r>
      <w:proofErr w:type="gramStart"/>
      <w:r>
        <w:t>каком</w:t>
      </w:r>
      <w:proofErr w:type="gramEnd"/>
      <w:r>
        <w:t xml:space="preserve"> виде, что данное наказание несоразмерно. </w:t>
      </w:r>
    </w:p>
    <w:p w:rsidR="00C657E8" w:rsidRDefault="00C657E8" w:rsidP="006C75FA">
      <w:pPr>
        <w:pStyle w:val="a4"/>
        <w:ind w:firstLine="709"/>
        <w:jc w:val="both"/>
      </w:pPr>
      <w:r>
        <w:t xml:space="preserve">Продукция средства массовой информации является собственностью потребителя, который ее оплатил, заключив договор поставки с распространителем. Средство массовой информации содержит в себе огромное количество разноплановой информации и изымать из-за одной недостоверной информации весь тираж - </w:t>
      </w:r>
      <w:proofErr w:type="gramStart"/>
      <w:r>
        <w:t>это</w:t>
      </w:r>
      <w:proofErr w:type="gramEnd"/>
      <w:r>
        <w:t xml:space="preserve"> по меньшей мере нарушение прав граждан на получение информации, а также ст. 38 Закона «О СМИ» и ст. 4,16,19,25,28 вышеуказанного закона, которые содержат указания на то, кто, когда и при каких условиях имеет право прекратить деятельность СМИ, изъять тираж, взаимосвязь редакции СМИ, издателя и распространителя. </w:t>
      </w:r>
    </w:p>
    <w:p w:rsidR="00C657E8" w:rsidRDefault="00C657E8" w:rsidP="006C75FA">
      <w:pPr>
        <w:pStyle w:val="a4"/>
        <w:ind w:firstLine="709"/>
        <w:jc w:val="both"/>
      </w:pPr>
      <w:r w:rsidRPr="006C75FA">
        <w:t xml:space="preserve">Нормы, предусматривающие опровержение информации, являются эффективными и выполнимыми на практике, в отличие от предлагаемых мер по уничтожению тиражей. </w:t>
      </w:r>
      <w:r w:rsidRPr="006C75FA">
        <w:lastRenderedPageBreak/>
        <w:t xml:space="preserve">Распространение средства массовой информации первично, если оно уже распространено, то изъять его уже не представляется возможным. За чей </w:t>
      </w:r>
      <w:proofErr w:type="gramStart"/>
      <w:r w:rsidRPr="006C75FA">
        <w:t>счет</w:t>
      </w:r>
      <w:proofErr w:type="gramEnd"/>
      <w:r w:rsidRPr="006C75FA">
        <w:t xml:space="preserve"> и </w:t>
      </w:r>
      <w:proofErr w:type="gramStart"/>
      <w:r w:rsidRPr="006C75FA">
        <w:t>каким</w:t>
      </w:r>
      <w:proofErr w:type="gramEnd"/>
      <w:r w:rsidRPr="006C75FA">
        <w:t xml:space="preserve"> образом можно будет изымать тираж у тысячи подписчиков и разовых покупателей? На период подготовки, рассмотрения и вступления решения суда в силу уходит минимум полгода. За этот период времени вся информация уже получает широкое распространение, в связи, с чем и существует институт судебной защиты чести, достоинства и деловой репутации, который закономерно заканчивается опубликованием сообщения о том, что предыдущие сведения, распространенные данным СМИ</w:t>
      </w:r>
      <w:r w:rsidR="006C75FA">
        <w:t>,</w:t>
      </w:r>
      <w:bookmarkStart w:id="0" w:name="_GoBack"/>
      <w:bookmarkEnd w:id="0"/>
      <w:r w:rsidRPr="006C75FA">
        <w:t xml:space="preserve"> признаны судом недостоверными. Таким образом, поступает свежая информация, опровергающая </w:t>
      </w:r>
      <w:proofErr w:type="gramStart"/>
      <w:r w:rsidRPr="006C75FA">
        <w:t>предыдущую</w:t>
      </w:r>
      <w:proofErr w:type="gramEnd"/>
      <w:r w:rsidRPr="006C75FA">
        <w:t xml:space="preserve"> и доходящая до широкой аудитории.</w:t>
      </w:r>
    </w:p>
    <w:p w:rsidR="00C657E8" w:rsidRDefault="00C657E8" w:rsidP="00C657E8">
      <w:pPr>
        <w:pStyle w:val="a4"/>
        <w:ind w:firstLine="709"/>
        <w:jc w:val="both"/>
      </w:pPr>
      <w:r>
        <w:t>Просим вас обратить пристальное внимание на принятие данного документа, а также в итоговом тексте изменений в Гражданский кодекс РФ, касающихся статьи 152 (152.1, 152.2), добавить строку «изъятие продукции средств массовой информации не допускается» или аналогичную по смыслу, исключающую возможность полного изъятия тиража СМИ.</w:t>
      </w:r>
    </w:p>
    <w:p w:rsidR="00C657E8" w:rsidRDefault="00C657E8" w:rsidP="00C657E8">
      <w:pPr>
        <w:pStyle w:val="a4"/>
        <w:ind w:firstLine="709"/>
        <w:jc w:val="both"/>
      </w:pPr>
      <w:r>
        <w:t>Надеемся, что Президент и Государственная Дума РФ не допустят принятия губительных для издательского бизнеса поправок в ГК РФ.</w:t>
      </w:r>
    </w:p>
    <w:p w:rsidR="00C657E8" w:rsidRDefault="00C657E8" w:rsidP="00C657E8">
      <w:pPr>
        <w:pStyle w:val="a4"/>
        <w:jc w:val="both"/>
      </w:pPr>
      <w:r>
        <w:t>С уважением,</w:t>
      </w:r>
    </w:p>
    <w:p w:rsidR="00C657E8" w:rsidRDefault="00C657E8" w:rsidP="00C657E8">
      <w:pPr>
        <w:pStyle w:val="a4"/>
        <w:numPr>
          <w:ilvl w:val="0"/>
          <w:numId w:val="1"/>
        </w:numPr>
        <w:jc w:val="both"/>
      </w:pPr>
      <w:r>
        <w:t xml:space="preserve">Анна Львовна </w:t>
      </w:r>
      <w:proofErr w:type="spellStart"/>
      <w:r>
        <w:t>Кошман</w:t>
      </w:r>
      <w:proofErr w:type="spellEnd"/>
      <w:r>
        <w:t>, исполнительный директор НП «АНРИ», г. Москва</w:t>
      </w:r>
    </w:p>
    <w:p w:rsidR="00C657E8" w:rsidRDefault="00C657E8" w:rsidP="00C657E8">
      <w:pPr>
        <w:pStyle w:val="a4"/>
        <w:numPr>
          <w:ilvl w:val="0"/>
          <w:numId w:val="1"/>
        </w:numPr>
        <w:jc w:val="both"/>
      </w:pPr>
      <w:r>
        <w:t>Ирина Владимировна Самохина, генеральный директор ООО «Издательский дом «Крестьянин», г. Ростов-на-Дону</w:t>
      </w:r>
    </w:p>
    <w:p w:rsidR="00C657E8" w:rsidRDefault="00C657E8" w:rsidP="00C657E8">
      <w:pPr>
        <w:pStyle w:val="a4"/>
        <w:numPr>
          <w:ilvl w:val="0"/>
          <w:numId w:val="1"/>
        </w:numPr>
        <w:jc w:val="both"/>
      </w:pPr>
    </w:p>
    <w:p w:rsidR="00C657E8" w:rsidRDefault="00C657E8" w:rsidP="00C657E8">
      <w:pPr>
        <w:pStyle w:val="a4"/>
        <w:ind w:left="720"/>
        <w:jc w:val="both"/>
      </w:pPr>
    </w:p>
    <w:p w:rsidR="00C657E8" w:rsidRDefault="00C657E8" w:rsidP="00C657E8">
      <w:pPr>
        <w:jc w:val="both"/>
        <w:rPr>
          <w:sz w:val="28"/>
          <w:szCs w:val="28"/>
          <w:lang w:val="ru-RU"/>
        </w:rPr>
      </w:pPr>
      <w:r>
        <w:rPr>
          <w:rStyle w:val="a5"/>
          <w:lang w:val="ru-RU"/>
        </w:rPr>
        <w:t xml:space="preserve">Справка об АНРИ: </w:t>
      </w:r>
      <w:r>
        <w:rPr>
          <w:b/>
          <w:bCs/>
          <w:lang w:val="ru-RU"/>
        </w:rPr>
        <w:t xml:space="preserve">Альянс </w:t>
      </w:r>
      <w:hyperlink r:id="rId7" w:tgtFrame="_blank" w:history="1">
        <w:r>
          <w:rPr>
            <w:rStyle w:val="a3"/>
            <w:rFonts w:eastAsia="Arial Unicode MS"/>
            <w:lang w:val="ru-RU"/>
          </w:rPr>
          <w:t>независимых региональных издателей</w:t>
        </w:r>
      </w:hyperlink>
      <w:r>
        <w:rPr>
          <w:b/>
          <w:bCs/>
          <w:lang w:val="ru-RU"/>
        </w:rPr>
        <w:t xml:space="preserve">, в который входят сегодня 70 региональных издательских домов России. МИССИЯ АНРИ: Объединение </w:t>
      </w:r>
      <w:hyperlink r:id="rId8" w:tgtFrame="_blank" w:history="1">
        <w:r>
          <w:rPr>
            <w:rStyle w:val="a3"/>
            <w:rFonts w:eastAsia="Arial Unicode MS"/>
            <w:lang w:val="ru-RU"/>
          </w:rPr>
          <w:t>независимой прессы России</w:t>
        </w:r>
      </w:hyperlink>
      <w:r>
        <w:rPr>
          <w:b/>
          <w:bCs/>
          <w:lang w:val="ru-RU"/>
        </w:rPr>
        <w:t xml:space="preserve"> с целью ее развития как института гражданского общества, координация усилий по защите свободы слова в стране, обмен опытом и отстаивание корпоративных интересов. </w:t>
      </w:r>
    </w:p>
    <w:p w:rsidR="00C657E8" w:rsidRDefault="00C657E8" w:rsidP="00C657E8">
      <w:pPr>
        <w:pStyle w:val="a4"/>
        <w:jc w:val="both"/>
        <w:rPr>
          <w:b/>
        </w:rPr>
      </w:pPr>
      <w:r>
        <w:br w:type="page"/>
      </w:r>
      <w:r>
        <w:rPr>
          <w:b/>
        </w:rPr>
        <w:lastRenderedPageBreak/>
        <w:t>Приложение 1.</w:t>
      </w:r>
    </w:p>
    <w:p w:rsidR="00C657E8" w:rsidRDefault="00C657E8" w:rsidP="00C657E8">
      <w:pPr>
        <w:pStyle w:val="1"/>
        <w:jc w:val="both"/>
        <w:rPr>
          <w:lang w:val="ru-RU"/>
        </w:rPr>
      </w:pPr>
      <w:r>
        <w:rPr>
          <w:sz w:val="24"/>
          <w:szCs w:val="24"/>
          <w:lang w:val="ru-RU"/>
        </w:rPr>
        <w:t xml:space="preserve">Проект № 47538-6/3 </w:t>
      </w:r>
    </w:p>
    <w:p w:rsidR="00C657E8" w:rsidRDefault="00C657E8" w:rsidP="00C657E8">
      <w:pPr>
        <w:pStyle w:val="a4"/>
        <w:jc w:val="both"/>
      </w:pPr>
      <w:r>
        <w:t xml:space="preserve">во втором чтении </w:t>
      </w:r>
    </w:p>
    <w:p w:rsidR="00C657E8" w:rsidRDefault="00C657E8" w:rsidP="00C657E8">
      <w:pPr>
        <w:pStyle w:val="a4"/>
        <w:jc w:val="both"/>
      </w:pPr>
      <w:r>
        <w:rPr>
          <w:b/>
          <w:bCs/>
        </w:rPr>
        <w:t xml:space="preserve">ФЕДЕРАЛЬНЫЙ ЗАКОН </w:t>
      </w:r>
    </w:p>
    <w:p w:rsidR="00C657E8" w:rsidRDefault="00C657E8" w:rsidP="00C657E8">
      <w:pPr>
        <w:pStyle w:val="a4"/>
        <w:jc w:val="both"/>
      </w:pPr>
      <w:r>
        <w:t xml:space="preserve">О внесении изменений в подраздел 3 части первой Гражданского кодекса Российской Федерации </w:t>
      </w:r>
    </w:p>
    <w:p w:rsidR="00C657E8" w:rsidRDefault="00C657E8" w:rsidP="00C657E8">
      <w:pPr>
        <w:pStyle w:val="a4"/>
        <w:jc w:val="both"/>
      </w:pPr>
      <w:r>
        <w:t xml:space="preserve">(О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w:t>
      </w:r>
    </w:p>
    <w:p w:rsidR="00C657E8" w:rsidRDefault="00C657E8" w:rsidP="00C657E8">
      <w:pPr>
        <w:pStyle w:val="a4"/>
        <w:jc w:val="both"/>
        <w:rPr>
          <w:b/>
        </w:rPr>
      </w:pPr>
      <w:r>
        <w:rPr>
          <w:b/>
        </w:rPr>
        <w:t>(выдержка, статья 152)</w:t>
      </w:r>
    </w:p>
    <w:p w:rsidR="00C657E8" w:rsidRDefault="00C657E8" w:rsidP="00C657E8">
      <w:pPr>
        <w:pStyle w:val="a4"/>
        <w:jc w:val="both"/>
        <w:rPr>
          <w:b/>
        </w:rPr>
      </w:pPr>
      <w:r>
        <w:rPr>
          <w:b/>
        </w:rPr>
        <w:t>…</w:t>
      </w:r>
    </w:p>
    <w:p w:rsidR="00C657E8" w:rsidRDefault="00C657E8" w:rsidP="00C657E8">
      <w:pPr>
        <w:pStyle w:val="a4"/>
        <w:jc w:val="both"/>
      </w:pPr>
      <w:r>
        <w:rPr>
          <w:b/>
          <w:bCs/>
        </w:rPr>
        <w:t>13</w:t>
      </w:r>
      <w:r>
        <w:t xml:space="preserve">) статью 152 изложить в следующей редакции: </w:t>
      </w:r>
    </w:p>
    <w:p w:rsidR="00C657E8" w:rsidRDefault="00C657E8" w:rsidP="00C657E8">
      <w:pPr>
        <w:pStyle w:val="a4"/>
        <w:jc w:val="both"/>
      </w:pPr>
      <w:r>
        <w:t xml:space="preserve">«Статья 152. </w:t>
      </w:r>
      <w:r>
        <w:rPr>
          <w:b/>
          <w:bCs/>
        </w:rPr>
        <w:t>Защита чести, достоинства и деловой репутации</w:t>
      </w:r>
      <w:r>
        <w:t xml:space="preserve"> </w:t>
      </w:r>
    </w:p>
    <w:p w:rsidR="00C657E8" w:rsidRDefault="00C657E8" w:rsidP="00C657E8">
      <w:pPr>
        <w:pStyle w:val="a4"/>
        <w:jc w:val="both"/>
      </w:pPr>
      <w:r>
        <w:t xml:space="preserve">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r>
        <w:rPr>
          <w:b/>
          <w:bCs/>
        </w:rPr>
        <w:t>Опровержение должно быть сделано тем же способом, которым были распространены сведения о гражданине, или другим аналогичным способом.</w:t>
      </w:r>
      <w:r>
        <w:t xml:space="preserve"> </w:t>
      </w:r>
    </w:p>
    <w:p w:rsidR="00C657E8" w:rsidRDefault="00C657E8" w:rsidP="00C657E8">
      <w:pPr>
        <w:pStyle w:val="a4"/>
        <w:jc w:val="both"/>
      </w:pPr>
      <w:r>
        <w:t xml:space="preserve">По требованию заинтересованных лиц допускается защита чести, достоинства и деловой репутации гражданина и после его смерти. </w:t>
      </w:r>
    </w:p>
    <w:p w:rsidR="00C657E8" w:rsidRDefault="00C657E8" w:rsidP="00C657E8">
      <w:pPr>
        <w:pStyle w:val="a4"/>
        <w:jc w:val="both"/>
      </w:pPr>
      <w:r>
        <w:t xml:space="preserve">2. Сведения, порочащие честь, достоинство или деловую репутацию гражданина, распространенные в средствах массовой информации, должны быть опровергнуты в тех же средствах массовой информации. Гражданин, в отношении которого средствами массовой информации опубликованы указанные сведения, имеет право потребовать помимо опровержения также опубликования своего ответа в тех же средствах массовой информации. </w:t>
      </w:r>
    </w:p>
    <w:p w:rsidR="00C657E8" w:rsidRDefault="00C657E8" w:rsidP="00C657E8">
      <w:pPr>
        <w:pStyle w:val="a4"/>
        <w:jc w:val="both"/>
      </w:pPr>
      <w: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 </w:t>
      </w:r>
    </w:p>
    <w:p w:rsidR="00C657E8" w:rsidRDefault="00C657E8" w:rsidP="00C657E8">
      <w:pPr>
        <w:pStyle w:val="a4"/>
        <w:jc w:val="both"/>
      </w:pPr>
      <w:r>
        <w:t xml:space="preserve">4. </w:t>
      </w:r>
      <w:proofErr w:type="gramStart"/>
      <w:r>
        <w:t>В случаях, когда сведения, порочащие честь, достоинство или деловую репутацию гражданина, стали широко известны</w:t>
      </w:r>
      <w:r>
        <w:rPr>
          <w:b/>
          <w:bCs/>
        </w:rPr>
        <w:t xml:space="preserve"> и в связи с этим </w:t>
      </w:r>
      <w:r>
        <w:t xml:space="preserve">опровержение невозможно довести до всеобщего сведения, </w:t>
      </w:r>
      <w:r>
        <w:rPr>
          <w:b/>
          <w:bCs/>
        </w:rPr>
        <w:t>гражданин вправе требовать удаления соответствующей информации, а также пресечения или запрещения дальнейшего распространения указанных сведений, в том числе путем изъятия и уничтожения без какой бы то ни было компенсации изготовленных в целях введения в гражданский</w:t>
      </w:r>
      <w:proofErr w:type="gramEnd"/>
      <w:r>
        <w:rPr>
          <w:b/>
          <w:bCs/>
        </w:rPr>
        <w:t xml:space="preserve"> оборот экземпляров материальных носителей, содержащих указанные сведения, если без такого уничтожения удаление соответствующей информации невозможно. </w:t>
      </w:r>
    </w:p>
    <w:p w:rsidR="00C657E8" w:rsidRDefault="00C657E8" w:rsidP="00C657E8">
      <w:pPr>
        <w:pStyle w:val="a4"/>
        <w:jc w:val="both"/>
      </w:pPr>
      <w:r>
        <w:lastRenderedPageBreak/>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w:t>
      </w:r>
      <w:r>
        <w:rPr>
          <w:b/>
          <w:bCs/>
        </w:rPr>
        <w:t>удаления соответствующей информации, а также</w:t>
      </w:r>
      <w:r>
        <w:t xml:space="preserve"> опровержения указанных сведений способом, обеспечивающим доведение опровержения до пользователей сети Интернет. </w:t>
      </w:r>
    </w:p>
    <w:p w:rsidR="00C657E8" w:rsidRDefault="00C657E8" w:rsidP="00C657E8">
      <w:pPr>
        <w:pStyle w:val="a4"/>
        <w:jc w:val="both"/>
      </w:pPr>
      <w:r>
        <w:t xml:space="preserve">6. </w:t>
      </w:r>
      <w:proofErr w:type="gramStart"/>
      <w:r>
        <w:t>Порядок опровержения в иных случаях</w:t>
      </w:r>
      <w:r>
        <w:rPr>
          <w:b/>
          <w:bCs/>
        </w:rPr>
        <w:t>, помимо указанных в пунктах 2-5 настоящей статьи,</w:t>
      </w:r>
      <w:r>
        <w:t xml:space="preserve"> устанавливается судом. </w:t>
      </w:r>
      <w:proofErr w:type="gramEnd"/>
    </w:p>
    <w:p w:rsidR="00C657E8" w:rsidRDefault="00C657E8" w:rsidP="00C657E8">
      <w:pPr>
        <w:pStyle w:val="a4"/>
        <w:jc w:val="both"/>
      </w:pPr>
      <w:r>
        <w:rPr>
          <w:b/>
          <w:bCs/>
        </w:rPr>
        <w:t xml:space="preserve">7. Применение к нарушителю мер ответственности за неисполнение судебного решения не освобождает его от обязанности выполнить предусмотренное решением суда действие. </w:t>
      </w:r>
    </w:p>
    <w:p w:rsidR="00C657E8" w:rsidRDefault="00C657E8" w:rsidP="00C657E8">
      <w:pPr>
        <w:pStyle w:val="a4"/>
        <w:jc w:val="both"/>
      </w:pPr>
      <w:r>
        <w:t xml:space="preserve">8. Если установить лицо, распространившее сведения, порочащие честь, достоинство или деловую репутацию гражданина, невозможно, </w:t>
      </w:r>
      <w:r>
        <w:rPr>
          <w:b/>
          <w:bCs/>
        </w:rPr>
        <w:t>гражданин</w:t>
      </w:r>
      <w:r>
        <w:t xml:space="preserve">,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p w:rsidR="00C657E8" w:rsidRDefault="00C657E8" w:rsidP="00C657E8">
      <w:pPr>
        <w:pStyle w:val="a4"/>
        <w:jc w:val="both"/>
      </w:pPr>
      <w:r>
        <w:t xml:space="preserve">9.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w:t>
      </w:r>
      <w:r>
        <w:rPr>
          <w:b/>
          <w:bCs/>
        </w:rPr>
        <w:t xml:space="preserve">или публикацией своего ответа </w:t>
      </w:r>
      <w:r>
        <w:t xml:space="preserve">требовать возмещения убытков и компенсации морального вреда, причиненных их распространением. </w:t>
      </w:r>
    </w:p>
    <w:p w:rsidR="00C657E8" w:rsidRDefault="00C657E8" w:rsidP="00C657E8">
      <w:pPr>
        <w:pStyle w:val="a4"/>
        <w:jc w:val="both"/>
      </w:pPr>
      <w:r>
        <w:t xml:space="preserve">10. Правила пунктов 1 - 9 настоящей статьи, за исключением положений о компенсации морального вреда, могут быть применены судом также к случаям распространения любых </w:t>
      </w:r>
      <w:r>
        <w:rPr>
          <w:b/>
          <w:bCs/>
        </w:rPr>
        <w:t xml:space="preserve">не соответствующих действительности </w:t>
      </w:r>
      <w:r>
        <w:t xml:space="preserve">сведений о гражданине. </w:t>
      </w:r>
    </w:p>
    <w:p w:rsidR="00C657E8" w:rsidRDefault="006C75FA" w:rsidP="00C657E8">
      <w:pPr>
        <w:pStyle w:val="a4"/>
        <w:jc w:val="both"/>
      </w:pPr>
      <w:hyperlink r:id="rId9" w:history="1">
        <w:r w:rsidR="00C657E8">
          <w:rPr>
            <w:rStyle w:val="a3"/>
          </w:rPr>
          <w:t>11</w:t>
        </w:r>
      </w:hyperlink>
      <w:r w:rsidR="00C657E8">
        <w:t xml:space="preserve">. При распространении сведений, порочащих деловую репутацию юридического лица, применяются правила настоящей статьи об опровержении ложных сведений, о признании распространенных сведений не </w:t>
      </w:r>
      <w:proofErr w:type="gramStart"/>
      <w:r w:rsidR="00C657E8">
        <w:t>соответствующими</w:t>
      </w:r>
      <w:proofErr w:type="gramEnd"/>
      <w:r w:rsidR="00C657E8">
        <w:t xml:space="preserve"> действительности и о возмещении убытков, причиненных такому лицу (статья 15).»; </w:t>
      </w:r>
    </w:p>
    <w:p w:rsidR="00C657E8" w:rsidRDefault="00C657E8" w:rsidP="00C657E8">
      <w:pPr>
        <w:pStyle w:val="a4"/>
        <w:jc w:val="both"/>
      </w:pPr>
      <w:r>
        <w:rPr>
          <w:b/>
          <w:bCs/>
        </w:rPr>
        <w:t>14</w:t>
      </w:r>
      <w:r>
        <w:t xml:space="preserve">) в </w:t>
      </w:r>
      <w:hyperlink r:id="rId10" w:history="1">
        <w:r>
          <w:rPr>
            <w:rStyle w:val="a3"/>
          </w:rPr>
          <w:t>статье 152.1</w:t>
        </w:r>
      </w:hyperlink>
      <w:r>
        <w:t xml:space="preserve">: </w:t>
      </w:r>
    </w:p>
    <w:p w:rsidR="00C657E8" w:rsidRDefault="00C657E8" w:rsidP="00C657E8">
      <w:pPr>
        <w:pStyle w:val="a4"/>
        <w:jc w:val="both"/>
      </w:pPr>
      <w:r>
        <w:t xml:space="preserve">а) </w:t>
      </w:r>
      <w:r>
        <w:rPr>
          <w:b/>
          <w:bCs/>
        </w:rPr>
        <w:t>в абзаце первом слово "Обнародование" заменить словами "1. Обнародование";</w:t>
      </w:r>
      <w:r>
        <w:t xml:space="preserve"> </w:t>
      </w:r>
    </w:p>
    <w:p w:rsidR="00C657E8" w:rsidRDefault="00C657E8" w:rsidP="00C657E8">
      <w:pPr>
        <w:pStyle w:val="a4"/>
        <w:jc w:val="both"/>
      </w:pPr>
      <w:r>
        <w:t xml:space="preserve">б) </w:t>
      </w:r>
      <w:hyperlink r:id="rId11" w:history="1">
        <w:r>
          <w:rPr>
            <w:rStyle w:val="a3"/>
          </w:rPr>
          <w:t>дополнить</w:t>
        </w:r>
      </w:hyperlink>
      <w:r>
        <w:t xml:space="preserve"> </w:t>
      </w:r>
      <w:r>
        <w:rPr>
          <w:b/>
          <w:bCs/>
        </w:rPr>
        <w:t>пунктами 2 и 3</w:t>
      </w:r>
      <w:r>
        <w:t xml:space="preserve"> следующего содержания: </w:t>
      </w:r>
    </w:p>
    <w:p w:rsidR="00C657E8" w:rsidRDefault="00C657E8" w:rsidP="00C657E8">
      <w:pPr>
        <w:pStyle w:val="a4"/>
        <w:jc w:val="both"/>
      </w:pPr>
      <w:r>
        <w:t xml:space="preserve">2. </w:t>
      </w:r>
      <w:r>
        <w:rPr>
          <w:b/>
          <w:bCs/>
        </w:rPr>
        <w:t>Изготовленные в целях введения в гражданский оборот, а также находящиеся в обороте</w:t>
      </w:r>
      <w:r>
        <w:t xml:space="preserve"> экземпляры материальных носителей, содержащих изображение гражданина, полученное или используемое с нарушением пункта 1 настоящей статьи, </w:t>
      </w:r>
      <w:proofErr w:type="gramStart"/>
      <w:r>
        <w:t>подлежат на основании судебного решения изъятию из оборота и уничтожению без какой бы то ни было</w:t>
      </w:r>
      <w:proofErr w:type="gramEnd"/>
      <w:r>
        <w:t xml:space="preserve"> компенсации. </w:t>
      </w:r>
    </w:p>
    <w:p w:rsidR="00C657E8" w:rsidRDefault="00C657E8" w:rsidP="00C657E8">
      <w:pPr>
        <w:pStyle w:val="a4"/>
        <w:jc w:val="both"/>
      </w:pPr>
      <w:r>
        <w:rPr>
          <w:b/>
          <w:bCs/>
        </w:rPr>
        <w:t>3. Если изображение гражданина, полученное или используемое с нарушением пункта 1 настоящей статьи, распространено в сети Интернет, гражданин вправе требовать</w:t>
      </w:r>
      <w:r>
        <w:t xml:space="preserve"> </w:t>
      </w:r>
      <w:r>
        <w:rPr>
          <w:b/>
          <w:bCs/>
        </w:rPr>
        <w:t>удаления этого изображения, а также пресечения и запрещения дальнейшего его распространения</w:t>
      </w:r>
      <w:proofErr w:type="gramStart"/>
      <w:r>
        <w:rPr>
          <w:b/>
          <w:bCs/>
        </w:rPr>
        <w:t xml:space="preserve">.»; </w:t>
      </w:r>
      <w:proofErr w:type="gramEnd"/>
    </w:p>
    <w:p w:rsidR="00C657E8" w:rsidRDefault="00C657E8" w:rsidP="00C657E8">
      <w:pPr>
        <w:pStyle w:val="a4"/>
        <w:jc w:val="both"/>
      </w:pPr>
      <w:r>
        <w:rPr>
          <w:b/>
          <w:bCs/>
        </w:rPr>
        <w:t>15</w:t>
      </w:r>
      <w:r>
        <w:t xml:space="preserve">) </w:t>
      </w:r>
      <w:r>
        <w:rPr>
          <w:b/>
          <w:bCs/>
        </w:rPr>
        <w:t xml:space="preserve">главу 8 </w:t>
      </w:r>
      <w:hyperlink r:id="rId12" w:history="1">
        <w:r>
          <w:rPr>
            <w:rStyle w:val="a3"/>
            <w:b/>
            <w:bCs/>
          </w:rPr>
          <w:t>дополнить</w:t>
        </w:r>
      </w:hyperlink>
      <w:r>
        <w:rPr>
          <w:b/>
          <w:bCs/>
        </w:rPr>
        <w:t xml:space="preserve"> статьей 152</w:t>
      </w:r>
      <w:r>
        <w:rPr>
          <w:b/>
          <w:bCs/>
          <w:vertAlign w:val="superscript"/>
        </w:rPr>
        <w:t>2</w:t>
      </w:r>
      <w:r>
        <w:rPr>
          <w:b/>
          <w:bCs/>
        </w:rPr>
        <w:t xml:space="preserve"> следующего содержания</w:t>
      </w:r>
      <w:r>
        <w:t xml:space="preserve">: </w:t>
      </w:r>
    </w:p>
    <w:p w:rsidR="00C657E8" w:rsidRDefault="00C657E8" w:rsidP="00C657E8">
      <w:pPr>
        <w:pStyle w:val="a4"/>
        <w:jc w:val="both"/>
      </w:pPr>
      <w:r>
        <w:t>"Статья 152</w:t>
      </w:r>
      <w:r>
        <w:rPr>
          <w:vertAlign w:val="superscript"/>
        </w:rPr>
        <w:t>2</w:t>
      </w:r>
      <w:r>
        <w:t xml:space="preserve">. </w:t>
      </w:r>
      <w:r>
        <w:rPr>
          <w:b/>
          <w:bCs/>
        </w:rPr>
        <w:t>Охрана частной жизни гражданина</w:t>
      </w:r>
      <w:r>
        <w:t xml:space="preserve"> </w:t>
      </w:r>
    </w:p>
    <w:p w:rsidR="00C657E8" w:rsidRDefault="00C657E8" w:rsidP="00C657E8">
      <w:pPr>
        <w:pStyle w:val="a4"/>
        <w:jc w:val="both"/>
      </w:pPr>
      <w:r>
        <w:lastRenderedPageBreak/>
        <w:t>1. Если иное прямо не предусмотрено законом, не допускаются без согласия гражданина сбор, хранение, распространение и использование любой информац</w:t>
      </w:r>
      <w:proofErr w:type="gramStart"/>
      <w:r>
        <w:t>ии о е</w:t>
      </w:r>
      <w:proofErr w:type="gramEnd"/>
      <w:r>
        <w:t xml:space="preserve">го частной жизни, включая сведения о его происхождении, о месте его пребывания или жительства, о личной и семейной жизни, </w:t>
      </w:r>
      <w:r>
        <w:rPr>
          <w:b/>
          <w:bCs/>
        </w:rPr>
        <w:t>а также об иных фактах, имевших место в отношении такого гражданина.</w:t>
      </w:r>
      <w:r>
        <w:t xml:space="preserve"> </w:t>
      </w:r>
    </w:p>
    <w:p w:rsidR="00C657E8" w:rsidRDefault="00C657E8" w:rsidP="00C657E8">
      <w:pPr>
        <w:pStyle w:val="a4"/>
        <w:jc w:val="both"/>
      </w:pPr>
      <w:r>
        <w:t xml:space="preserve">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w:t>
      </w:r>
      <w:r>
        <w:rPr>
          <w:b/>
          <w:bCs/>
        </w:rPr>
        <w:t>гражданина</w:t>
      </w:r>
      <w:r>
        <w:t xml:space="preserve"> в государственных, общественных или иных публичных интересах, а также в случаях, когда информация о частной жизни </w:t>
      </w:r>
      <w:r>
        <w:rPr>
          <w:b/>
          <w:bCs/>
        </w:rPr>
        <w:t>гражданина</w:t>
      </w:r>
      <w:r>
        <w:t xml:space="preserve"> ранее стала общедоступной либо была раскрыта самим гражданином или по его воле. </w:t>
      </w:r>
    </w:p>
    <w:p w:rsidR="00C657E8" w:rsidRDefault="00C657E8" w:rsidP="00C657E8">
      <w:pPr>
        <w:pStyle w:val="a4"/>
        <w:jc w:val="both"/>
      </w:pPr>
      <w:r>
        <w:t xml:space="preserve">2. </w:t>
      </w:r>
      <w:r>
        <w:rPr>
          <w:b/>
          <w:bCs/>
        </w:rPr>
        <w:t>Стороны обязательства</w:t>
      </w:r>
      <w:r>
        <w:t xml:space="preserve">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таком обязательстве</w:t>
      </w:r>
      <w:r>
        <w:rPr>
          <w:b/>
          <w:bCs/>
        </w:rPr>
        <w:t>, если соглашением не предусмотрена возможность такого разглашения информации о сторонах.</w:t>
      </w:r>
      <w:r>
        <w:t xml:space="preserve"> </w:t>
      </w:r>
    </w:p>
    <w:p w:rsidR="00C657E8" w:rsidRDefault="00C657E8" w:rsidP="00C657E8">
      <w:pPr>
        <w:pStyle w:val="a4"/>
        <w:jc w:val="both"/>
      </w:pPr>
      <w:r>
        <w:t xml:space="preserve">3. </w:t>
      </w:r>
      <w:r>
        <w:rPr>
          <w:b/>
          <w:bCs/>
        </w:rPr>
        <w:t xml:space="preserve">Неправомерным распространением полученной с нарушением закона информации о частной жизни гражданина </w:t>
      </w:r>
      <w:proofErr w:type="gramStart"/>
      <w:r>
        <w:rPr>
          <w:b/>
          <w:bCs/>
        </w:rPr>
        <w:t>считается</w:t>
      </w:r>
      <w:proofErr w:type="gramEnd"/>
      <w:r>
        <w:rPr>
          <w:b/>
          <w:bCs/>
        </w:rPr>
        <w:t xml:space="preserve"> в том числе ее использование при создании произведений науки, литературы и искусства, если такое использование нарушает интересы гражданина.</w:t>
      </w:r>
      <w:r>
        <w:t xml:space="preserve"> </w:t>
      </w:r>
    </w:p>
    <w:p w:rsidR="00C657E8" w:rsidRDefault="00C657E8" w:rsidP="00C657E8">
      <w:pPr>
        <w:pStyle w:val="a4"/>
        <w:jc w:val="both"/>
      </w:pPr>
      <w:r>
        <w:t xml:space="preserve">4. </w:t>
      </w:r>
      <w:proofErr w:type="gramStart"/>
      <w:r>
        <w:t xml:space="preserve">Если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w:t>
      </w:r>
      <w:r>
        <w:rPr>
          <w:b/>
          <w:bCs/>
        </w:rPr>
        <w:t>удалении соответствующей информации, а также о пресечении или запрещении дальнейшего распространения указанных сведений, в том числе путем изъятия и уничтожения без какой бы то ни было компенсации изготовленных в целях введения в гражданский</w:t>
      </w:r>
      <w:proofErr w:type="gramEnd"/>
      <w:r>
        <w:rPr>
          <w:b/>
          <w:bCs/>
        </w:rPr>
        <w:t xml:space="preserve"> оборот экземпляров материальных носителей, содержащих указанные сведения, если без такого уничтожения удаление соответствующей информации невозможно. </w:t>
      </w:r>
    </w:p>
    <w:p w:rsidR="00C657E8" w:rsidRDefault="00C657E8" w:rsidP="00C657E8">
      <w:pPr>
        <w:pStyle w:val="a4"/>
        <w:jc w:val="both"/>
      </w:pPr>
      <w:r>
        <w:t>5. Право требовать защиты частной жизни гражданина способами, предусмотренными пунктом 2 статьи 150 настоящего Кодекса, а также настоящей статьей, в случае его смерти имеют дети, родители и переживший супруг такого гражданина</w:t>
      </w:r>
      <w:proofErr w:type="gramStart"/>
      <w:r>
        <w:t xml:space="preserve">."; </w:t>
      </w:r>
      <w:proofErr w:type="gramEnd"/>
    </w:p>
    <w:p w:rsidR="00C657E8" w:rsidRDefault="00C657E8" w:rsidP="00C657E8">
      <w:pPr>
        <w:pStyle w:val="a4"/>
        <w:jc w:val="both"/>
        <w:rPr>
          <w:b/>
        </w:rPr>
      </w:pPr>
      <w:r>
        <w:rPr>
          <w:b/>
        </w:rPr>
        <w:t>…</w:t>
      </w:r>
    </w:p>
    <w:p w:rsidR="00C657E8" w:rsidRDefault="00C657E8" w:rsidP="00C657E8">
      <w:pPr>
        <w:pStyle w:val="a4"/>
        <w:jc w:val="both"/>
        <w:rPr>
          <w:b/>
        </w:rPr>
      </w:pPr>
      <w:r>
        <w:br w:type="page"/>
      </w:r>
      <w:r>
        <w:rPr>
          <w:b/>
        </w:rPr>
        <w:lastRenderedPageBreak/>
        <w:t>Приложение 2.</w:t>
      </w:r>
    </w:p>
    <w:p w:rsidR="00C657E8" w:rsidRDefault="00C657E8" w:rsidP="00C657E8">
      <w:pPr>
        <w:pStyle w:val="a4"/>
        <w:jc w:val="both"/>
      </w:pPr>
      <w:r>
        <w:t>РАЗРАБОТАННЫЙ ПРЕДСТАВИТЕЛЯМИ МЕДИАСООБЩЕСТВА ТЕКСТ СТ. 150-152</w:t>
      </w:r>
    </w:p>
    <w:p w:rsidR="00C657E8" w:rsidRDefault="00C657E8" w:rsidP="00C657E8">
      <w:pPr>
        <w:pStyle w:val="a4"/>
        <w:jc w:val="both"/>
        <w:rPr>
          <w:bCs/>
        </w:rPr>
      </w:pPr>
      <w:proofErr w:type="gramStart"/>
      <w:r>
        <w:rPr>
          <w:bCs/>
        </w:rPr>
        <w:t>(Проект для обсуждения и выработки итоговых предложений.</w:t>
      </w:r>
      <w:proofErr w:type="gramEnd"/>
      <w:r>
        <w:rPr>
          <w:bCs/>
        </w:rPr>
        <w:t xml:space="preserve"> </w:t>
      </w:r>
      <w:proofErr w:type="gramStart"/>
      <w:r>
        <w:rPr>
          <w:bCs/>
        </w:rPr>
        <w:t>Вариант от 01 марта 2013 года)</w:t>
      </w:r>
      <w:proofErr w:type="gramEnd"/>
    </w:p>
    <w:p w:rsidR="00C657E8" w:rsidRDefault="00C657E8" w:rsidP="00C657E8">
      <w:pPr>
        <w:pStyle w:val="a4"/>
        <w:jc w:val="both"/>
        <w:rPr>
          <w:bCs/>
        </w:rPr>
      </w:pPr>
      <w:r>
        <w:rPr>
          <w:bCs/>
        </w:rPr>
        <w:t>Глава 8. НЕМАТЕРИАЛЬНЫЕ БЛАГА И ИХ ЗАЩИТА</w:t>
      </w:r>
    </w:p>
    <w:p w:rsidR="00C657E8" w:rsidRDefault="00C657E8" w:rsidP="00C657E8">
      <w:pPr>
        <w:pStyle w:val="a4"/>
        <w:jc w:val="both"/>
      </w:pPr>
      <w:r>
        <w:t>Статья 152. Защита чести, достоинства и деловой репутации</w:t>
      </w:r>
    </w:p>
    <w:p w:rsidR="00C657E8" w:rsidRDefault="00C657E8" w:rsidP="00C657E8">
      <w:pPr>
        <w:pStyle w:val="a4"/>
        <w:jc w:val="both"/>
      </w:pPr>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C657E8" w:rsidRDefault="00C657E8" w:rsidP="00C657E8">
      <w:pPr>
        <w:pStyle w:val="a4"/>
        <w:jc w:val="both"/>
      </w:pPr>
      <w:r>
        <w:t>По требованию заинтересованных лиц допускается защита чести, достоинства и деловой репутации гражданина и после его смерти.</w:t>
      </w:r>
    </w:p>
    <w:p w:rsidR="00C657E8" w:rsidRDefault="00C657E8" w:rsidP="00C657E8">
      <w:pPr>
        <w:pStyle w:val="a4"/>
        <w:jc w:val="both"/>
      </w:pPr>
      <w:r>
        <w:t>2. Сведения, порочащие честь, достоинство или деловую репутацию гражданина, распространенные в средствах массовой информации, должны быть опровергнуты в тех же средствах массовой информации в порядке, в пределах и на условиях, установленных законом.</w:t>
      </w:r>
    </w:p>
    <w:p w:rsidR="00C657E8" w:rsidRDefault="00C657E8" w:rsidP="00C657E8">
      <w:pPr>
        <w:pStyle w:val="a4"/>
        <w:jc w:val="both"/>
      </w:pPr>
      <w:r>
        <w:t>3. Если сведения, порочащие честь, достоинство и деловую репутацию гражданина, содержатся в документе, исходящем от организации, такой документ подлежит замене или отзыву.</w:t>
      </w:r>
    </w:p>
    <w:p w:rsidR="00C657E8" w:rsidRDefault="00C657E8" w:rsidP="00C657E8">
      <w:pPr>
        <w:pStyle w:val="a4"/>
        <w:jc w:val="both"/>
      </w:pPr>
      <w:r>
        <w:t xml:space="preserve">4. </w:t>
      </w:r>
      <w:proofErr w:type="gramStart"/>
      <w:r>
        <w:t>В случаях, когда сведения, порочащие честь, достоинство или деловую репутацию гражданина, стали широко известны, в том числе в связи с тем, что такие сведения были распространены в сети Интернет, и в связи с этим опровержение невозможно довести до всеобщего сведения, гражданин вместо опровержения вправе требовать от лиц, распространивших такие сведения, удаления соответствующей информации, при этом изъятие и уничтожение материальных носителей</w:t>
      </w:r>
      <w:proofErr w:type="gramEnd"/>
      <w:r>
        <w:t>, содержащих указанные сведения, допускается только в отношении изготовленных в целях введения в гражданский оборот экземпляров (за исключением продукции средств массовой информации, зарегистрированных в установленном порядке), если без такого уничтожения удаление соответствующей информации невозможно, какой бы то ни было компенсации изъятия и уничтожения материальных носителей не производится.</w:t>
      </w:r>
    </w:p>
    <w:p w:rsidR="00C657E8" w:rsidRDefault="00C657E8" w:rsidP="00C657E8">
      <w:pPr>
        <w:pStyle w:val="a4"/>
        <w:jc w:val="both"/>
      </w:pPr>
      <w:r>
        <w:t xml:space="preserve">5. </w:t>
      </w:r>
      <w:proofErr w:type="gramStart"/>
      <w:r>
        <w:t>Порядок опровержения в иных случаях, помимо указанных в пунктах 2-4 настоящей статьи, устанавливается судом.</w:t>
      </w:r>
      <w:proofErr w:type="gramEnd"/>
    </w:p>
    <w:p w:rsidR="00C657E8" w:rsidRDefault="00C657E8" w:rsidP="00C657E8">
      <w:pPr>
        <w:pStyle w:val="a4"/>
        <w:jc w:val="both"/>
      </w:pPr>
      <w:r>
        <w:t>6. Применение к нарушителю мер ответственности за неисполнение судебного решения не освобождает его от обязанности выполнить предусмотренное решением суда действие.</w:t>
      </w:r>
    </w:p>
    <w:p w:rsidR="00C657E8" w:rsidRDefault="00C657E8" w:rsidP="00C657E8">
      <w:pPr>
        <w:pStyle w:val="a4"/>
        <w:jc w:val="both"/>
      </w:pPr>
      <w:r>
        <w:t>7.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C657E8" w:rsidRDefault="00C657E8" w:rsidP="00C657E8">
      <w:pPr>
        <w:pStyle w:val="a4"/>
        <w:jc w:val="both"/>
      </w:pPr>
      <w:r>
        <w:lastRenderedPageBreak/>
        <w:t>8.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компенсации морального вреда, причиненных их распространением. В случае распространения таких сведений в средствах массовой информации, указанные требования предъявляются в порядке, в пределах и на условиях, установленных законом.</w:t>
      </w:r>
    </w:p>
    <w:p w:rsidR="00C657E8" w:rsidRDefault="00C657E8" w:rsidP="00C657E8">
      <w:pPr>
        <w:pStyle w:val="a4"/>
        <w:jc w:val="both"/>
      </w:pPr>
      <w:r>
        <w:t xml:space="preserve">9. </w:t>
      </w:r>
      <w:proofErr w:type="gramStart"/>
      <w:r>
        <w:t>Гражданин, в отношении которого распространены, в том числе в сети Интернет, сведения, ущемляющие его права и охраняемые законом интересы, либо несоответствующие действительности сведения, если распространившее сведения лицо не располагает доказательствами их соответствия действительности, имеет право требовать от лица, распространившего указанные сведения, распространения своего ответа тем же способом, которым были распространены сведения о гражданине.</w:t>
      </w:r>
      <w:proofErr w:type="gramEnd"/>
      <w:r>
        <w:t xml:space="preserve"> Право на ответ в средствах массовой информации осуществляется в порядке, в пределах и на условиях, установленных законом.</w:t>
      </w:r>
    </w:p>
    <w:p w:rsidR="00C657E8" w:rsidRDefault="00C657E8" w:rsidP="00C657E8">
      <w:pPr>
        <w:pStyle w:val="a4"/>
        <w:jc w:val="both"/>
      </w:pPr>
      <w:r>
        <w:t xml:space="preserve">10. </w:t>
      </w:r>
      <w:proofErr w:type="gramStart"/>
      <w:r>
        <w:t>При распространении сведений, порочащих деловую репутацию юридического лица,  несоответствующих действительности сведений о юридическом лице, а также сведений, ущемляющих права и охраняемые законом интересы юридического лица, применяются соответственно правила настоящей статьи об опровержении таких сведений, о признании распространенных сведений несоответствующими действительности, о праве на ответ и о возмещении убытков, причиненных такому лицу (статья 15).</w:t>
      </w:r>
      <w:proofErr w:type="gramEnd"/>
    </w:p>
    <w:p w:rsidR="007C61AE" w:rsidRPr="00C657E8" w:rsidRDefault="007C61AE">
      <w:pPr>
        <w:rPr>
          <w:lang w:val="ru-RU"/>
        </w:rPr>
      </w:pPr>
    </w:p>
    <w:sectPr w:rsidR="007C61AE" w:rsidRPr="00C65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EFE"/>
    <w:multiLevelType w:val="hybridMultilevel"/>
    <w:tmpl w:val="49466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E8"/>
    <w:rsid w:val="006C75FA"/>
    <w:rsid w:val="007C61AE"/>
    <w:rsid w:val="00C6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7E8"/>
    <w:rPr>
      <w:sz w:val="24"/>
      <w:szCs w:val="24"/>
      <w:lang w:val="en-US" w:eastAsia="en-US"/>
    </w:rPr>
  </w:style>
  <w:style w:type="paragraph" w:styleId="1">
    <w:name w:val="heading 1"/>
    <w:basedOn w:val="a"/>
    <w:link w:val="10"/>
    <w:qFormat/>
    <w:rsid w:val="00C657E8"/>
    <w:pPr>
      <w:keepNext/>
      <w:autoSpaceDE w:val="0"/>
      <w:autoSpaceDN w:val="0"/>
      <w:jc w:val="center"/>
      <w:outlineLvl w:val="0"/>
    </w:pPr>
    <w:rPr>
      <w:rFonts w:eastAsia="Arial Unicode MS"/>
      <w:b/>
      <w:bCs/>
      <w:color w:val="0000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7E8"/>
    <w:rPr>
      <w:rFonts w:eastAsia="Arial Unicode MS"/>
      <w:b/>
      <w:bCs/>
      <w:color w:val="000000"/>
      <w:kern w:val="36"/>
      <w:sz w:val="28"/>
      <w:szCs w:val="28"/>
      <w:lang w:val="en-US" w:eastAsia="en-US"/>
    </w:rPr>
  </w:style>
  <w:style w:type="character" w:styleId="a3">
    <w:name w:val="Hyperlink"/>
    <w:unhideWhenUsed/>
    <w:rsid w:val="00C657E8"/>
    <w:rPr>
      <w:color w:val="0000FF"/>
      <w:u w:val="single"/>
    </w:rPr>
  </w:style>
  <w:style w:type="paragraph" w:styleId="a4">
    <w:name w:val="Normal (Web)"/>
    <w:basedOn w:val="a"/>
    <w:uiPriority w:val="99"/>
    <w:unhideWhenUsed/>
    <w:rsid w:val="00C657E8"/>
    <w:pPr>
      <w:spacing w:before="100" w:beforeAutospacing="1" w:after="100" w:afterAutospacing="1"/>
    </w:pPr>
    <w:rPr>
      <w:rFonts w:eastAsia="SimSun"/>
      <w:lang w:val="ru-RU" w:eastAsia="zh-CN"/>
    </w:rPr>
  </w:style>
  <w:style w:type="character" w:styleId="a5">
    <w:name w:val="Strong"/>
    <w:basedOn w:val="a0"/>
    <w:uiPriority w:val="22"/>
    <w:qFormat/>
    <w:rsid w:val="00C657E8"/>
    <w:rPr>
      <w:b/>
      <w:bCs/>
    </w:rPr>
  </w:style>
  <w:style w:type="paragraph" w:customStyle="1" w:styleId="Standard">
    <w:name w:val="Standard"/>
    <w:rsid w:val="00C657E8"/>
    <w:pPr>
      <w:widowControl w:val="0"/>
      <w:suppressAutoHyphens/>
      <w:autoSpaceDN w:val="0"/>
    </w:pPr>
    <w:rPr>
      <w:rFonts w:eastAsia="Lucida Sans Unicode"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7E8"/>
    <w:rPr>
      <w:sz w:val="24"/>
      <w:szCs w:val="24"/>
      <w:lang w:val="en-US" w:eastAsia="en-US"/>
    </w:rPr>
  </w:style>
  <w:style w:type="paragraph" w:styleId="1">
    <w:name w:val="heading 1"/>
    <w:basedOn w:val="a"/>
    <w:link w:val="10"/>
    <w:qFormat/>
    <w:rsid w:val="00C657E8"/>
    <w:pPr>
      <w:keepNext/>
      <w:autoSpaceDE w:val="0"/>
      <w:autoSpaceDN w:val="0"/>
      <w:jc w:val="center"/>
      <w:outlineLvl w:val="0"/>
    </w:pPr>
    <w:rPr>
      <w:rFonts w:eastAsia="Arial Unicode MS"/>
      <w:b/>
      <w:bCs/>
      <w:color w:val="0000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7E8"/>
    <w:rPr>
      <w:rFonts w:eastAsia="Arial Unicode MS"/>
      <w:b/>
      <w:bCs/>
      <w:color w:val="000000"/>
      <w:kern w:val="36"/>
      <w:sz w:val="28"/>
      <w:szCs w:val="28"/>
      <w:lang w:val="en-US" w:eastAsia="en-US"/>
    </w:rPr>
  </w:style>
  <w:style w:type="character" w:styleId="a3">
    <w:name w:val="Hyperlink"/>
    <w:unhideWhenUsed/>
    <w:rsid w:val="00C657E8"/>
    <w:rPr>
      <w:color w:val="0000FF"/>
      <w:u w:val="single"/>
    </w:rPr>
  </w:style>
  <w:style w:type="paragraph" w:styleId="a4">
    <w:name w:val="Normal (Web)"/>
    <w:basedOn w:val="a"/>
    <w:uiPriority w:val="99"/>
    <w:unhideWhenUsed/>
    <w:rsid w:val="00C657E8"/>
    <w:pPr>
      <w:spacing w:before="100" w:beforeAutospacing="1" w:after="100" w:afterAutospacing="1"/>
    </w:pPr>
    <w:rPr>
      <w:rFonts w:eastAsia="SimSun"/>
      <w:lang w:val="ru-RU" w:eastAsia="zh-CN"/>
    </w:rPr>
  </w:style>
  <w:style w:type="character" w:styleId="a5">
    <w:name w:val="Strong"/>
    <w:basedOn w:val="a0"/>
    <w:uiPriority w:val="22"/>
    <w:qFormat/>
    <w:rsid w:val="00C657E8"/>
    <w:rPr>
      <w:b/>
      <w:bCs/>
    </w:rPr>
  </w:style>
  <w:style w:type="paragraph" w:customStyle="1" w:styleId="Standard">
    <w:name w:val="Standard"/>
    <w:rsid w:val="00C657E8"/>
    <w:pPr>
      <w:widowControl w:val="0"/>
      <w:suppressAutoHyphens/>
      <w:autoSpaceDN w:val="0"/>
    </w:pPr>
    <w:rPr>
      <w:rFonts w:eastAsia="Lucida Sans Unicode"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5885">
      <w:bodyDiv w:val="1"/>
      <w:marLeft w:val="0"/>
      <w:marRight w:val="0"/>
      <w:marTop w:val="0"/>
      <w:marBottom w:val="0"/>
      <w:divBdr>
        <w:top w:val="none" w:sz="0" w:space="0" w:color="auto"/>
        <w:left w:val="none" w:sz="0" w:space="0" w:color="auto"/>
        <w:bottom w:val="none" w:sz="0" w:space="0" w:color="auto"/>
        <w:right w:val="none" w:sz="0" w:space="0" w:color="auto"/>
      </w:divBdr>
    </w:div>
    <w:div w:id="17569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ri.org.ru/membe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nri.org.ru/members" TargetMode="External"/><Relationship Id="rId12" Type="http://schemas.openxmlformats.org/officeDocument/2006/relationships/hyperlink" Target="consultantplus://offline/ref=5BBD5DAC63880C4B7A13C3DB2F59BFF239BF47D88AA27DAC63C51939728EC24778A51AD0417AF6B8j5E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ri.org.ru" TargetMode="External"/><Relationship Id="rId11" Type="http://schemas.openxmlformats.org/officeDocument/2006/relationships/hyperlink" Target="consultantplus://offline/ref=5BBD5DAC63880C4B7A13C3DB2F59BFF239BF47D88AA27DAC63C51939728EC24778A51AD5j4E8G" TargetMode="External"/><Relationship Id="rId5" Type="http://schemas.openxmlformats.org/officeDocument/2006/relationships/webSettings" Target="webSettings.xml"/><Relationship Id="rId10" Type="http://schemas.openxmlformats.org/officeDocument/2006/relationships/hyperlink" Target="consultantplus://offline/ref=5BBD5DAC63880C4B7A13C3DB2F59BFF239BF47D88AA27DAC63C51939728EC24778A51AD5j4E8G" TargetMode="External"/><Relationship Id="rId4" Type="http://schemas.openxmlformats.org/officeDocument/2006/relationships/settings" Target="settings.xml"/><Relationship Id="rId9" Type="http://schemas.openxmlformats.org/officeDocument/2006/relationships/hyperlink" Target="consultantplus://offline/ref=378F5B1A00C3960123A8EF9C21488035C6D7A2104E958D1AF39BCD9BF560E6CD78AA69ED630057E4W7m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2008-01-09T19:33:00Z</dcterms:created>
  <dcterms:modified xsi:type="dcterms:W3CDTF">2013-06-04T15:34:00Z</dcterms:modified>
</cp:coreProperties>
</file>